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26" w:rsidRPr="00987AFA" w:rsidRDefault="007D1F26" w:rsidP="00CD4F5C">
      <w:pPr>
        <w:pStyle w:val="Title"/>
        <w:rPr>
          <w:lang w:val="el-GR"/>
        </w:rPr>
      </w:pPr>
      <w:r w:rsidRPr="00987AFA">
        <w:rPr>
          <w:lang w:val="el-GR"/>
        </w:rPr>
        <w:t>Ορισμός Θέματος Διπλωματικής Εργασίας</w:t>
      </w:r>
    </w:p>
    <w:p w:rsidR="00F3403F" w:rsidRPr="0094403B" w:rsidRDefault="007D1F26" w:rsidP="00CD4F5C">
      <w:pPr>
        <w:pStyle w:val="Subtitle"/>
        <w:rPr>
          <w:rStyle w:val="1Char"/>
          <w:rFonts w:ascii="Times New Roman" w:hAnsi="Times New Roman" w:cs="Times New Roman"/>
        </w:rPr>
      </w:pPr>
      <w:r w:rsidRPr="00987AFA">
        <w:rPr>
          <w:rStyle w:val="1Char"/>
          <w:rFonts w:ascii="Times New Roman" w:hAnsi="Times New Roman" w:cs="Times New Roman"/>
        </w:rPr>
        <w:t>Θέμα:</w:t>
      </w:r>
    </w:p>
    <w:p w:rsidR="00F3403F" w:rsidRPr="0094403B" w:rsidRDefault="007D1F26" w:rsidP="00CD4F5C">
      <w:pPr>
        <w:pStyle w:val="Subtitle"/>
        <w:rPr>
          <w:rStyle w:val="1Char"/>
          <w:rFonts w:ascii="Times New Roman" w:hAnsi="Times New Roman" w:cs="Times New Roman"/>
        </w:rPr>
      </w:pPr>
      <w:r w:rsidRPr="00987AFA">
        <w:rPr>
          <w:rStyle w:val="1Char"/>
          <w:rFonts w:ascii="Times New Roman" w:hAnsi="Times New Roman" w:cs="Times New Roman"/>
        </w:rPr>
        <w:t xml:space="preserve"> «</w:t>
      </w:r>
      <w:r w:rsidR="00F3403F">
        <w:rPr>
          <w:rStyle w:val="1Char"/>
          <w:rFonts w:ascii="Times New Roman" w:hAnsi="Times New Roman" w:cs="Times New Roman"/>
        </w:rPr>
        <w:t>Η εκπαιδευτική παραστατική κινηματογραφία</w:t>
      </w:r>
      <w:r w:rsidR="00F3403F" w:rsidRPr="00987AFA">
        <w:rPr>
          <w:rStyle w:val="1Char"/>
          <w:rFonts w:ascii="Times New Roman" w:hAnsi="Times New Roman" w:cs="Times New Roman"/>
        </w:rPr>
        <w:t>»</w:t>
      </w:r>
      <w:r w:rsidR="00F3403F">
        <w:rPr>
          <w:rStyle w:val="1Char"/>
          <w:rFonts w:ascii="Times New Roman" w:hAnsi="Times New Roman" w:cs="Times New Roman"/>
        </w:rPr>
        <w:t xml:space="preserve"> </w:t>
      </w:r>
    </w:p>
    <w:p w:rsidR="007D1F26" w:rsidRPr="00987AFA" w:rsidRDefault="00F3403F" w:rsidP="00CD4F5C">
      <w:pPr>
        <w:pStyle w:val="Subtitle"/>
        <w:rPr>
          <w:rStyle w:val="1Char"/>
          <w:rFonts w:ascii="Times New Roman" w:hAnsi="Times New Roman" w:cs="Times New Roman"/>
        </w:rPr>
      </w:pPr>
      <w:r w:rsidRPr="00987AFA">
        <w:rPr>
          <w:rStyle w:val="1Char"/>
          <w:rFonts w:ascii="Times New Roman" w:hAnsi="Times New Roman" w:cs="Times New Roman"/>
        </w:rPr>
        <w:t>«</w:t>
      </w:r>
      <w:r w:rsidRPr="00F3403F">
        <w:rPr>
          <w:rStyle w:val="1Char"/>
          <w:rFonts w:ascii="Times New Roman" w:hAnsi="Times New Roman" w:cs="Times New Roman"/>
          <w:sz w:val="24"/>
          <w:szCs w:val="24"/>
        </w:rPr>
        <w:t xml:space="preserve">Προβλήματα και λύσεις πάνω στον σχεδιασμό του εκπαιδευτικού </w:t>
      </w:r>
      <w:r w:rsidRPr="00F3403F">
        <w:rPr>
          <w:rStyle w:val="1Char"/>
          <w:rFonts w:ascii="Times New Roman" w:hAnsi="Times New Roman" w:cs="Times New Roman"/>
          <w:sz w:val="24"/>
          <w:szCs w:val="24"/>
          <w:lang w:val="en-GB"/>
        </w:rPr>
        <w:t>animation</w:t>
      </w:r>
      <w:r w:rsidR="0094403B">
        <w:rPr>
          <w:rStyle w:val="1Char"/>
          <w:rFonts w:ascii="Times New Roman" w:hAnsi="Times New Roman" w:cs="Times New Roman"/>
          <w:sz w:val="24"/>
          <w:szCs w:val="24"/>
        </w:rPr>
        <w:t xml:space="preserve"> ως βοήθημα στην εκμάθηση</w:t>
      </w:r>
      <w:r>
        <w:rPr>
          <w:rStyle w:val="1Char"/>
          <w:rFonts w:ascii="Times New Roman" w:hAnsi="Times New Roman" w:cs="Times New Roman"/>
        </w:rPr>
        <w:t xml:space="preserve"> </w:t>
      </w:r>
      <w:r w:rsidR="007D1F26" w:rsidRPr="00987AFA">
        <w:rPr>
          <w:rStyle w:val="1Char"/>
          <w:rFonts w:ascii="Times New Roman" w:hAnsi="Times New Roman" w:cs="Times New Roman"/>
        </w:rPr>
        <w:t>»</w:t>
      </w:r>
    </w:p>
    <w:p w:rsidR="007D1F26" w:rsidRPr="00987AFA" w:rsidRDefault="007D1F26" w:rsidP="00FF6A39">
      <w:pPr>
        <w:jc w:val="both"/>
        <w:rPr>
          <w:lang w:val="el-GR"/>
        </w:rPr>
      </w:pPr>
    </w:p>
    <w:p w:rsidR="007D1F26" w:rsidRPr="00552E0E" w:rsidRDefault="00CD4F5C" w:rsidP="00CD4F5C">
      <w:pPr>
        <w:rPr>
          <w:lang w:val="el-GR"/>
        </w:rPr>
      </w:pPr>
      <w:r w:rsidRPr="00987AFA">
        <w:rPr>
          <w:lang w:val="el-GR"/>
        </w:rPr>
        <w:t xml:space="preserve">Όνομα φοιτητή: </w:t>
      </w:r>
      <w:r w:rsidR="00B67E13">
        <w:rPr>
          <w:lang w:val="el-GR"/>
        </w:rPr>
        <w:t xml:space="preserve">Ντερρ Κορίνα </w:t>
      </w:r>
      <w:r w:rsidR="00B67E13">
        <w:rPr>
          <w:lang w:val="en-GB"/>
        </w:rPr>
        <w:t>dpsd</w:t>
      </w:r>
      <w:r w:rsidR="00B67E13" w:rsidRPr="00552E0E">
        <w:rPr>
          <w:lang w:val="el-GR"/>
        </w:rPr>
        <w:t>04031</w:t>
      </w:r>
    </w:p>
    <w:p w:rsidR="004C08C0" w:rsidRPr="00987AFA" w:rsidRDefault="007D1F26" w:rsidP="00CD4F5C">
      <w:pPr>
        <w:rPr>
          <w:lang w:val="el-GR"/>
        </w:rPr>
      </w:pPr>
      <w:r w:rsidRPr="00987AFA">
        <w:rPr>
          <w:lang w:val="el-GR"/>
        </w:rPr>
        <w:t>Υπεύθυνο</w:t>
      </w:r>
      <w:r w:rsidR="00B54719">
        <w:rPr>
          <w:lang w:val="el-GR"/>
        </w:rPr>
        <w:t>ι</w:t>
      </w:r>
      <w:r w:rsidRPr="00987AFA">
        <w:rPr>
          <w:lang w:val="el-GR"/>
        </w:rPr>
        <w:t xml:space="preserve"> </w:t>
      </w:r>
      <w:r w:rsidR="00B54719">
        <w:rPr>
          <w:lang w:val="el-GR"/>
        </w:rPr>
        <w:t>καθηγητές</w:t>
      </w:r>
      <w:r w:rsidR="004C08C0" w:rsidRPr="00987AFA">
        <w:rPr>
          <w:lang w:val="el-GR"/>
        </w:rPr>
        <w:t xml:space="preserve">: </w:t>
      </w:r>
      <w:r w:rsidR="00552E0E">
        <w:rPr>
          <w:lang w:val="el-GR"/>
        </w:rPr>
        <w:t>Σταυράκης Μόδεστος</w:t>
      </w:r>
      <w:r w:rsidR="00B54719">
        <w:rPr>
          <w:lang w:val="el-GR"/>
        </w:rPr>
        <w:t>, ΧΧΧΧ, ΧΧΧΧ</w:t>
      </w:r>
    </w:p>
    <w:p w:rsidR="002C495F" w:rsidRDefault="002C495F" w:rsidP="00CD4F5C">
      <w:pPr>
        <w:pStyle w:val="Heading1"/>
        <w:rPr>
          <w:lang w:val="el-GR"/>
        </w:rPr>
      </w:pPr>
    </w:p>
    <w:p w:rsidR="004C08C0" w:rsidRPr="00987AFA" w:rsidRDefault="004C08C0" w:rsidP="00CD4F5C">
      <w:pPr>
        <w:pStyle w:val="Heading1"/>
        <w:rPr>
          <w:lang w:val="el-GR"/>
        </w:rPr>
      </w:pPr>
      <w:r w:rsidRPr="00987AFA">
        <w:rPr>
          <w:lang w:val="el-GR"/>
        </w:rPr>
        <w:t>Εισαγωγή</w:t>
      </w:r>
    </w:p>
    <w:p w:rsidR="00CD4F5C" w:rsidRPr="001F6536" w:rsidRDefault="001F6536" w:rsidP="00CD4F5C">
      <w:pPr>
        <w:jc w:val="both"/>
        <w:rPr>
          <w:lang w:val="el-GR" w:eastAsia="ja-JP"/>
        </w:rPr>
      </w:pPr>
      <w:r w:rsidRPr="001F6536">
        <w:rPr>
          <w:rFonts w:hint="eastAsia"/>
          <w:color w:val="8DB3E2" w:themeColor="text2" w:themeTint="66"/>
          <w:lang w:val="el-GR" w:eastAsia="ja-JP"/>
        </w:rPr>
        <w:t>(</w:t>
      </w:r>
      <w:r w:rsidR="004C08C0" w:rsidRPr="001F6536">
        <w:rPr>
          <w:color w:val="8DB3E2" w:themeColor="text2" w:themeTint="66"/>
          <w:lang w:val="el-GR"/>
        </w:rPr>
        <w:t xml:space="preserve">Σκοπός αυτής της εργασίας είναι </w:t>
      </w:r>
      <w:r w:rsidR="00552E0E" w:rsidRPr="001F6536">
        <w:rPr>
          <w:color w:val="8DB3E2" w:themeColor="text2" w:themeTint="66"/>
          <w:lang w:val="el-GR"/>
        </w:rPr>
        <w:t xml:space="preserve">η έρευνα πάνω στην εκπαιδευτική παραστατική κινηματογραφία(ως βοήθημα κατά την εκπαιδευτική διαδικασία). </w:t>
      </w:r>
      <w:r w:rsidR="00F3403F" w:rsidRPr="001F6536">
        <w:rPr>
          <w:color w:val="8DB3E2" w:themeColor="text2" w:themeTint="66"/>
          <w:lang w:val="el-GR"/>
        </w:rPr>
        <w:t xml:space="preserve">Η έρευνα θα </w:t>
      </w:r>
      <w:r w:rsidR="00671CAC" w:rsidRPr="001F6536">
        <w:rPr>
          <w:color w:val="8DB3E2" w:themeColor="text2" w:themeTint="66"/>
          <w:lang w:val="el-GR"/>
        </w:rPr>
        <w:t>ασχοληθεί με τους προβληματικούς</w:t>
      </w:r>
      <w:r w:rsidR="00F3403F" w:rsidRPr="001F6536">
        <w:rPr>
          <w:color w:val="8DB3E2" w:themeColor="text2" w:themeTint="66"/>
          <w:lang w:val="el-GR"/>
        </w:rPr>
        <w:t xml:space="preserve"> χώρ</w:t>
      </w:r>
      <w:r w:rsidR="00671CAC" w:rsidRPr="001F6536">
        <w:rPr>
          <w:color w:val="8DB3E2" w:themeColor="text2" w:themeTint="66"/>
          <w:lang w:val="el-GR"/>
        </w:rPr>
        <w:t>ους</w:t>
      </w:r>
      <w:r w:rsidR="00F3403F" w:rsidRPr="001F6536">
        <w:rPr>
          <w:color w:val="8DB3E2" w:themeColor="text2" w:themeTint="66"/>
          <w:lang w:val="el-GR"/>
        </w:rPr>
        <w:t xml:space="preserve"> γύρω από τον σχεδιασμό </w:t>
      </w:r>
      <w:r w:rsidR="00671CAC" w:rsidRPr="001F6536">
        <w:rPr>
          <w:color w:val="8DB3E2" w:themeColor="text2" w:themeTint="66"/>
          <w:lang w:val="en-GB"/>
        </w:rPr>
        <w:t>animation</w:t>
      </w:r>
      <w:r w:rsidR="00671CAC" w:rsidRPr="001F6536">
        <w:rPr>
          <w:color w:val="8DB3E2" w:themeColor="text2" w:themeTint="66"/>
          <w:lang w:val="el-GR"/>
        </w:rPr>
        <w:t xml:space="preserve">  με εκπαιδευτικό χαρακτήρα </w:t>
      </w:r>
      <w:r w:rsidR="00F3403F" w:rsidRPr="001F6536">
        <w:rPr>
          <w:color w:val="8DB3E2" w:themeColor="text2" w:themeTint="66"/>
          <w:lang w:val="el-GR"/>
        </w:rPr>
        <w:t>και θα προταθούν πιθανές λύσεις</w:t>
      </w:r>
      <w:r w:rsidR="0094403B" w:rsidRPr="001F6536">
        <w:rPr>
          <w:color w:val="8DB3E2" w:themeColor="text2" w:themeTint="66"/>
          <w:lang w:val="el-GR"/>
        </w:rPr>
        <w:t>.</w:t>
      </w:r>
      <w:r w:rsidR="00F3403F" w:rsidRPr="001F6536">
        <w:rPr>
          <w:color w:val="8DB3E2" w:themeColor="text2" w:themeTint="66"/>
          <w:lang w:val="el-GR"/>
        </w:rPr>
        <w:t xml:space="preserve"> </w:t>
      </w:r>
      <w:r w:rsidR="0094403B" w:rsidRPr="001F6536">
        <w:rPr>
          <w:color w:val="8DB3E2" w:themeColor="text2" w:themeTint="66"/>
          <w:lang w:val="el-GR"/>
        </w:rPr>
        <w:t xml:space="preserve">Θα ακολουθήσει σχεδιασμός εκπαιδευτικού </w:t>
      </w:r>
      <w:r w:rsidR="0094403B" w:rsidRPr="001F6536">
        <w:rPr>
          <w:color w:val="8DB3E2" w:themeColor="text2" w:themeTint="66"/>
          <w:lang w:val="en-GB"/>
        </w:rPr>
        <w:t>animation</w:t>
      </w:r>
      <w:r w:rsidR="0094403B" w:rsidRPr="001F6536">
        <w:rPr>
          <w:color w:val="8DB3E2" w:themeColor="text2" w:themeTint="66"/>
          <w:lang w:val="el-GR"/>
        </w:rPr>
        <w:t xml:space="preserve"> βασισμένου σε στοιχεία της παραπάνω έρευνας</w:t>
      </w:r>
      <w:r w:rsidRPr="001F6536">
        <w:rPr>
          <w:rFonts w:hint="eastAsia"/>
          <w:color w:val="8DB3E2" w:themeColor="text2" w:themeTint="66"/>
          <w:lang w:val="el-GR" w:eastAsia="ja-JP"/>
        </w:rPr>
        <w:t>)</w:t>
      </w:r>
      <w:r>
        <w:rPr>
          <w:rFonts w:hint="eastAsia"/>
          <w:color w:val="8DB3E2" w:themeColor="text2" w:themeTint="66"/>
          <w:lang w:val="el-GR" w:eastAsia="ja-JP"/>
        </w:rPr>
        <w:t xml:space="preserve"> </w:t>
      </w:r>
      <w:r w:rsidRPr="001F6536">
        <w:rPr>
          <w:lang w:val="el-GR" w:eastAsia="ja-JP"/>
        </w:rPr>
        <w:t>το έχω αλλάξει</w:t>
      </w:r>
    </w:p>
    <w:p w:rsidR="00CD4F5C" w:rsidRPr="001F6536" w:rsidRDefault="00CD4F5C" w:rsidP="00CD4F5C">
      <w:pPr>
        <w:jc w:val="both"/>
        <w:rPr>
          <w:lang w:val="el-GR"/>
        </w:rPr>
      </w:pPr>
    </w:p>
    <w:p w:rsidR="00CD4F5C" w:rsidRPr="00987AFA" w:rsidRDefault="00CD4F5C" w:rsidP="00CD4F5C">
      <w:pPr>
        <w:jc w:val="both"/>
        <w:rPr>
          <w:lang w:val="el-GR"/>
        </w:rPr>
      </w:pPr>
    </w:p>
    <w:p w:rsidR="00723743" w:rsidRDefault="00723743" w:rsidP="00CD4F5C">
      <w:pPr>
        <w:pStyle w:val="Heading1"/>
        <w:rPr>
          <w:lang w:val="el-GR"/>
        </w:rPr>
      </w:pPr>
      <w:r w:rsidRPr="00987AFA">
        <w:rPr>
          <w:lang w:val="el-GR"/>
        </w:rPr>
        <w:t>Σχετική Έρευνα</w:t>
      </w:r>
    </w:p>
    <w:p w:rsidR="00AF6DF0" w:rsidRPr="00AF6DF0" w:rsidRDefault="00AF6DF0" w:rsidP="00AF6DF0">
      <w:pPr>
        <w:rPr>
          <w:lang w:val="el-GR"/>
        </w:rPr>
      </w:pPr>
    </w:p>
    <w:p w:rsidR="00AF6DF0" w:rsidRPr="00BC7752" w:rsidRDefault="00AF6DF0" w:rsidP="0082697D">
      <w:pPr>
        <w:autoSpaceDE w:val="0"/>
        <w:autoSpaceDN w:val="0"/>
        <w:adjustRightInd w:val="0"/>
        <w:rPr>
          <w:rFonts w:asciiTheme="minorHAnsi" w:hAnsiTheme="minorHAnsi" w:cs="Verdana"/>
          <w:lang w:val="el-GR" w:eastAsia="el-GR"/>
        </w:rPr>
      </w:pPr>
      <w:r>
        <w:rPr>
          <w:lang w:val="el-GR"/>
        </w:rPr>
        <w:t>Η παραστατική κινηματογραφία ως μέσο διασκέδασης εμφανίστηκε τον 19</w:t>
      </w:r>
      <w:r w:rsidRPr="00AF6DF0">
        <w:rPr>
          <w:vertAlign w:val="superscript"/>
          <w:lang w:val="el-GR"/>
        </w:rPr>
        <w:t>ο</w:t>
      </w:r>
      <w:r>
        <w:rPr>
          <w:lang w:val="el-GR"/>
        </w:rPr>
        <w:t xml:space="preserve"> αιώνα μετά από μια σειρά επιστημονικών ανακαλύψεων. Η εκπαιδευτική της χρήση άρχισε να διαδίδεται κατά την διάρκεια του 1</w:t>
      </w:r>
      <w:r w:rsidRPr="00AF6DF0">
        <w:rPr>
          <w:vertAlign w:val="superscript"/>
          <w:lang w:val="el-GR"/>
        </w:rPr>
        <w:t>ου</w:t>
      </w:r>
      <w:r>
        <w:rPr>
          <w:lang w:val="el-GR"/>
        </w:rPr>
        <w:t xml:space="preserve"> παγκοσμίου πολέμου για την ενημέρωση του κοινού και την εκπαίδευση αξιωματούχων και στρατιωτικών. Η αύξηση της παραγωγής εκπαιδευτικών ταινιών έκανε δυνατή την εμφάνιση τους στις </w:t>
      </w:r>
      <w:r w:rsidR="0082697D">
        <w:rPr>
          <w:lang w:val="el-GR"/>
        </w:rPr>
        <w:t>σχολικές αίθουσες</w:t>
      </w:r>
      <w:r w:rsidR="0082697D" w:rsidRPr="0082697D">
        <w:rPr>
          <w:lang w:val="el-GR"/>
        </w:rPr>
        <w:t xml:space="preserve"> </w:t>
      </w:r>
      <w:r w:rsidR="0082697D">
        <w:rPr>
          <w:lang w:val="en-GB"/>
        </w:rPr>
        <w:t>Paul</w:t>
      </w:r>
      <w:r w:rsidR="0082697D" w:rsidRPr="0082697D">
        <w:rPr>
          <w:lang w:val="el-GR"/>
        </w:rPr>
        <w:t xml:space="preserve"> </w:t>
      </w:r>
      <w:r w:rsidR="0082697D">
        <w:rPr>
          <w:lang w:val="en-GB"/>
        </w:rPr>
        <w:t>Saettler</w:t>
      </w:r>
      <w:r w:rsidR="0082697D" w:rsidRPr="0082697D">
        <w:rPr>
          <w:lang w:val="el-GR"/>
        </w:rPr>
        <w:t>(</w:t>
      </w:r>
      <w:r w:rsidR="00BC7752">
        <w:rPr>
          <w:lang w:val="el-GR"/>
        </w:rPr>
        <w:t>2000</w:t>
      </w:r>
      <w:r w:rsidR="0082697D" w:rsidRPr="0082697D">
        <w:rPr>
          <w:lang w:val="el-GR"/>
        </w:rPr>
        <w:t>).</w:t>
      </w:r>
      <w:r>
        <w:rPr>
          <w:lang w:val="el-GR"/>
        </w:rPr>
        <w:t xml:space="preserve">Παρόλα αυτά μόνο τα τελευταία 20 χρόνια </w:t>
      </w:r>
      <w:r w:rsidR="00AB504E">
        <w:rPr>
          <w:lang w:val="el-GR"/>
        </w:rPr>
        <w:t xml:space="preserve">οι τεχνολογικές εξελίξεις κατέστησαν </w:t>
      </w:r>
      <w:r>
        <w:rPr>
          <w:lang w:val="el-GR"/>
        </w:rPr>
        <w:t xml:space="preserve">δυνατή </w:t>
      </w:r>
      <w:r w:rsidR="00AB504E">
        <w:rPr>
          <w:lang w:val="el-GR"/>
        </w:rPr>
        <w:t>την</w:t>
      </w:r>
      <w:r>
        <w:rPr>
          <w:lang w:val="el-GR"/>
        </w:rPr>
        <w:t xml:space="preserve"> χρήση </w:t>
      </w:r>
      <w:r w:rsidR="00AB504E">
        <w:rPr>
          <w:lang w:val="el-GR"/>
        </w:rPr>
        <w:t xml:space="preserve">των κινούμενων εικόνων ως τρόπο </w:t>
      </w:r>
      <w:r>
        <w:rPr>
          <w:lang w:val="el-GR"/>
        </w:rPr>
        <w:t xml:space="preserve"> διδασκαλίας</w:t>
      </w:r>
      <w:r w:rsidR="00AB504E">
        <w:rPr>
          <w:lang w:val="el-GR"/>
        </w:rPr>
        <w:t xml:space="preserve">. Η ευρεία διάδοση των υπολογιστών προσανατολισμένων σε γραφικά συντέλεσε </w:t>
      </w:r>
      <w:r w:rsidR="006F606B">
        <w:rPr>
          <w:lang w:val="el-GR"/>
        </w:rPr>
        <w:t>στην ραγδαία αύξηση της χρήσης της παραστατικής κινηματογραφίας στην εκπαίδευση τα τελευταία χρόνια.</w:t>
      </w:r>
      <w:r w:rsidR="00E320ED">
        <w:rPr>
          <w:rFonts w:asciiTheme="minorHAnsi" w:hAnsiTheme="minorHAnsi" w:cs="Verdana"/>
          <w:lang w:val="en-GB" w:eastAsia="el-GR"/>
        </w:rPr>
        <w:t>Leonardo</w:t>
      </w:r>
      <w:r w:rsidR="00E320ED" w:rsidRPr="00BC7752">
        <w:rPr>
          <w:rFonts w:asciiTheme="minorHAnsi" w:hAnsiTheme="minorHAnsi" w:cs="Verdana"/>
          <w:lang w:val="el-GR" w:eastAsia="el-GR"/>
        </w:rPr>
        <w:t xml:space="preserve"> </w:t>
      </w:r>
      <w:r w:rsidR="00E320ED">
        <w:rPr>
          <w:rFonts w:asciiTheme="minorHAnsi" w:hAnsiTheme="minorHAnsi" w:cs="Verdana"/>
          <w:lang w:val="en-GB" w:eastAsia="el-GR"/>
        </w:rPr>
        <w:t>Project</w:t>
      </w:r>
      <w:r w:rsidR="00BC7752">
        <w:rPr>
          <w:rFonts w:asciiTheme="minorHAnsi" w:hAnsiTheme="minorHAnsi" w:cs="Verdana"/>
          <w:lang w:val="el-GR" w:eastAsia="el-GR"/>
        </w:rPr>
        <w:t>(</w:t>
      </w:r>
      <w:r w:rsidR="00E320ED" w:rsidRPr="00BC7752">
        <w:rPr>
          <w:rFonts w:asciiTheme="minorHAnsi" w:hAnsiTheme="minorHAnsi" w:cs="Verdana"/>
          <w:lang w:val="el-GR" w:eastAsia="el-GR"/>
        </w:rPr>
        <w:t>2005</w:t>
      </w:r>
      <w:r w:rsidR="00BC7752">
        <w:rPr>
          <w:rFonts w:asciiTheme="minorHAnsi" w:hAnsiTheme="minorHAnsi" w:cs="Verdana"/>
          <w:lang w:val="el-GR" w:eastAsia="el-GR"/>
        </w:rPr>
        <w:t>)</w:t>
      </w:r>
    </w:p>
    <w:p w:rsidR="00045C20" w:rsidRDefault="00AF6DF0" w:rsidP="001C3D8F">
      <w:pPr>
        <w:jc w:val="both"/>
        <w:rPr>
          <w:bCs/>
          <w:lang w:val="el-GR" w:eastAsia="el-GR"/>
        </w:rPr>
      </w:pPr>
      <w:r>
        <w:rPr>
          <w:bCs/>
          <w:lang w:val="el-GR" w:eastAsia="el-GR"/>
        </w:rPr>
        <w:t xml:space="preserve">Η παραστατική κινηματογραφία ως εκπαιδευτικό εργαλείο </w:t>
      </w:r>
      <w:r w:rsidR="004C08FB">
        <w:rPr>
          <w:bCs/>
          <w:lang w:val="el-GR" w:eastAsia="el-GR"/>
        </w:rPr>
        <w:t>είναι ένας τομέας καινούριος σε αντίθεση με τα στατικά γραφικά τα οποία πρόλαβαν με την πάροδο των χρόνων να εξελιχθούν σημαντικά και στα οποία χρησιμοποιούνται διάφορες τεχνικές σχεδιασμού που υποστηρίζουν την μάθηση.</w:t>
      </w:r>
      <w:r w:rsidRPr="00AF6DF0">
        <w:rPr>
          <w:lang w:val="el-GR"/>
        </w:rPr>
        <w:t xml:space="preserve"> </w:t>
      </w:r>
      <w:r w:rsidRPr="009D4EDE">
        <w:rPr>
          <w:lang w:val="en-GB" w:eastAsia="el-GR"/>
        </w:rPr>
        <w:t>Richard K. Lowe</w:t>
      </w:r>
      <w:r w:rsidR="00BC7752">
        <w:rPr>
          <w:lang w:val="el-GR" w:eastAsia="el-GR"/>
        </w:rPr>
        <w:t>(</w:t>
      </w:r>
      <w:r w:rsidRPr="00AF6DF0">
        <w:rPr>
          <w:bCs/>
          <w:lang w:val="en-GB" w:eastAsia="el-GR"/>
        </w:rPr>
        <w:t>2004)</w:t>
      </w:r>
    </w:p>
    <w:p w:rsidR="00E320ED" w:rsidRPr="00E320ED" w:rsidRDefault="00045C20" w:rsidP="001C3D8F">
      <w:pPr>
        <w:jc w:val="both"/>
        <w:rPr>
          <w:bCs/>
          <w:lang w:val="el-GR" w:eastAsia="el-GR"/>
        </w:rPr>
      </w:pPr>
      <w:r>
        <w:rPr>
          <w:bCs/>
          <w:lang w:val="el-GR" w:eastAsia="el-GR"/>
        </w:rPr>
        <w:t xml:space="preserve">Χρησιμοποιείται σε όλα τα στάδια εκπαίδευσης από εκπαιδευτικά ιδρύματα αλλά και από εταιρίες για την επαγγελματική κατάρτιση των υπάλληλων τους. </w:t>
      </w:r>
      <w:r w:rsidR="00AF6DF0" w:rsidRPr="00045C20">
        <w:rPr>
          <w:bCs/>
          <w:lang w:val="el-GR" w:eastAsia="el-GR"/>
        </w:rPr>
        <w:t xml:space="preserve"> </w:t>
      </w:r>
    </w:p>
    <w:p w:rsidR="00A21955" w:rsidRPr="00045C20" w:rsidRDefault="00E320ED" w:rsidP="001C3D8F">
      <w:pPr>
        <w:jc w:val="both"/>
        <w:rPr>
          <w:bCs/>
          <w:lang w:val="el-GR" w:eastAsia="el-GR"/>
        </w:rPr>
      </w:pPr>
      <w:r>
        <w:rPr>
          <w:bCs/>
          <w:lang w:val="el-GR" w:eastAsia="ja-JP"/>
        </w:rPr>
        <w:t xml:space="preserve">Η θεματολογία των εκπαιδευτικών ταινιών σχετίζεται κυρίως με την διδασκαλία επιστημονικών θεμάτων. Η παραστατική κινηματογραφία δίνει την δυνατότητα αναπαράστασης της </w:t>
      </w:r>
      <w:r w:rsidR="00BC7752">
        <w:rPr>
          <w:bCs/>
          <w:lang w:val="el-GR" w:eastAsia="ja-JP"/>
        </w:rPr>
        <w:t xml:space="preserve">κίνησης και </w:t>
      </w:r>
      <w:r>
        <w:rPr>
          <w:bCs/>
          <w:lang w:val="el-GR" w:eastAsia="ja-JP"/>
        </w:rPr>
        <w:t xml:space="preserve">αντικειμένων υπερβολικά μεγάλων ή υπερβολικά </w:t>
      </w:r>
      <w:r>
        <w:rPr>
          <w:bCs/>
          <w:lang w:val="el-GR" w:eastAsia="ja-JP"/>
        </w:rPr>
        <w:lastRenderedPageBreak/>
        <w:t xml:space="preserve">μικρών για να μπορούν να </w:t>
      </w:r>
      <w:r w:rsidR="00BC7752">
        <w:rPr>
          <w:bCs/>
          <w:lang w:val="el-GR" w:eastAsia="ja-JP"/>
        </w:rPr>
        <w:t>παρουσιαστούν</w:t>
      </w:r>
      <w:r>
        <w:rPr>
          <w:bCs/>
          <w:lang w:val="el-GR" w:eastAsia="ja-JP"/>
        </w:rPr>
        <w:t xml:space="preserve"> με την χρ</w:t>
      </w:r>
      <w:r w:rsidR="00BC7752">
        <w:rPr>
          <w:bCs/>
          <w:lang w:val="el-GR" w:eastAsia="ja-JP"/>
        </w:rPr>
        <w:t xml:space="preserve">ήση φωτογραφιών ή βίντεο. Επίσης σε </w:t>
      </w:r>
      <w:r>
        <w:rPr>
          <w:bCs/>
          <w:lang w:val="el-GR" w:eastAsia="ja-JP"/>
        </w:rPr>
        <w:t>μικρότερες ηλικιακές ομάδες οι εκπαιδευτικές ταινίες μπορεί να αποσκοπούν στην εξοικείωση των παιδιών με τα νέα μέσα</w:t>
      </w:r>
      <w:r w:rsidR="00BC7752">
        <w:rPr>
          <w:bCs/>
          <w:lang w:val="el-GR" w:eastAsia="ja-JP"/>
        </w:rPr>
        <w:t>.</w:t>
      </w:r>
      <w:r>
        <w:rPr>
          <w:bCs/>
          <w:lang w:val="el-GR" w:eastAsia="ja-JP"/>
        </w:rPr>
        <w:t xml:space="preserve"> </w:t>
      </w:r>
    </w:p>
    <w:p w:rsidR="00FF6A39" w:rsidRDefault="00723743" w:rsidP="00CD4F5C">
      <w:pPr>
        <w:pStyle w:val="Heading1"/>
        <w:rPr>
          <w:lang w:val="el-GR"/>
        </w:rPr>
      </w:pPr>
      <w:r w:rsidRPr="00987AFA">
        <w:rPr>
          <w:lang w:val="el-GR"/>
        </w:rPr>
        <w:t>Αντικείμενο</w:t>
      </w:r>
      <w:r w:rsidRPr="00045C20">
        <w:rPr>
          <w:lang w:val="el-GR"/>
        </w:rPr>
        <w:t xml:space="preserve"> </w:t>
      </w:r>
      <w:r w:rsidRPr="00987AFA">
        <w:rPr>
          <w:lang w:val="el-GR"/>
        </w:rPr>
        <w:t>και</w:t>
      </w:r>
      <w:r w:rsidRPr="00045C20">
        <w:rPr>
          <w:lang w:val="el-GR"/>
        </w:rPr>
        <w:t xml:space="preserve"> </w:t>
      </w:r>
      <w:r w:rsidRPr="00987AFA">
        <w:rPr>
          <w:lang w:val="el-GR"/>
        </w:rPr>
        <w:t>Στόχοι</w:t>
      </w:r>
      <w:r w:rsidRPr="00045C20">
        <w:rPr>
          <w:lang w:val="el-GR"/>
        </w:rPr>
        <w:t xml:space="preserve"> </w:t>
      </w:r>
      <w:r w:rsidRPr="00987AFA">
        <w:rPr>
          <w:lang w:val="el-GR"/>
        </w:rPr>
        <w:t>της</w:t>
      </w:r>
      <w:r w:rsidRPr="00045C20">
        <w:rPr>
          <w:lang w:val="el-GR"/>
        </w:rPr>
        <w:t xml:space="preserve"> </w:t>
      </w:r>
      <w:r w:rsidRPr="00987AFA">
        <w:rPr>
          <w:lang w:val="el-GR"/>
        </w:rPr>
        <w:t>Διπλωματικής</w:t>
      </w:r>
    </w:p>
    <w:p w:rsidR="008E686B" w:rsidRPr="008E686B" w:rsidRDefault="008E686B" w:rsidP="008E686B">
      <w:pPr>
        <w:rPr>
          <w:lang w:val="el-GR"/>
        </w:rPr>
      </w:pPr>
    </w:p>
    <w:p w:rsidR="00F62C5D" w:rsidRDefault="00B54719" w:rsidP="00987AFA">
      <w:pPr>
        <w:rPr>
          <w:rStyle w:val="Emphasis"/>
          <w:lang w:val="el-GR"/>
        </w:rPr>
      </w:pPr>
      <w:r>
        <w:rPr>
          <w:rStyle w:val="Emphasis"/>
          <w:lang w:val="el-GR"/>
        </w:rPr>
        <w:t>Σ</w:t>
      </w:r>
      <w:r w:rsidRPr="00987AFA">
        <w:rPr>
          <w:rStyle w:val="Emphasis"/>
          <w:lang w:val="el-GR"/>
        </w:rPr>
        <w:t>ύμφωνα με την ανωτέρω έρευνα</w:t>
      </w:r>
      <w:r>
        <w:rPr>
          <w:rStyle w:val="Emphasis"/>
          <w:lang w:val="el-GR"/>
        </w:rPr>
        <w:t>,</w:t>
      </w:r>
      <w:r w:rsidRPr="00987AFA">
        <w:rPr>
          <w:rStyle w:val="Emphasis"/>
          <w:lang w:val="el-GR"/>
        </w:rPr>
        <w:t xml:space="preserve"> </w:t>
      </w:r>
      <w:r>
        <w:rPr>
          <w:rStyle w:val="Emphasis"/>
          <w:lang w:val="el-GR"/>
        </w:rPr>
        <w:t>οι βασικότεροι</w:t>
      </w:r>
      <w:r w:rsidR="00987AFA" w:rsidRPr="00987AFA">
        <w:rPr>
          <w:rStyle w:val="Emphasis"/>
          <w:lang w:val="el-GR"/>
        </w:rPr>
        <w:t xml:space="preserve"> στόχοι τις </w:t>
      </w:r>
      <w:r>
        <w:rPr>
          <w:rStyle w:val="Emphasis"/>
          <w:lang w:val="el-GR"/>
        </w:rPr>
        <w:t>διπλωματικής</w:t>
      </w:r>
      <w:r w:rsidR="00F62C5D">
        <w:rPr>
          <w:rStyle w:val="Emphasis"/>
          <w:lang w:val="el-GR"/>
        </w:rPr>
        <w:t xml:space="preserve"> είναι να</w:t>
      </w:r>
    </w:p>
    <w:p w:rsidR="00CD4F5C" w:rsidRPr="00987AFA" w:rsidRDefault="00376114" w:rsidP="00987AFA">
      <w:pPr>
        <w:rPr>
          <w:rStyle w:val="Emphasis"/>
          <w:lang w:val="el-GR"/>
        </w:rPr>
      </w:pPr>
      <w:r>
        <w:rPr>
          <w:rStyle w:val="Emphasis"/>
          <w:lang w:val="el-GR"/>
        </w:rPr>
        <w:t>μ</w:t>
      </w:r>
      <w:r w:rsidR="00F62C5D">
        <w:rPr>
          <w:rStyle w:val="Emphasis"/>
          <w:lang w:val="el-GR"/>
        </w:rPr>
        <w:t xml:space="preserve">ελετηθεί ο προβληματικός χώρος γύρω από το εκπαιδευτικό </w:t>
      </w:r>
      <w:r w:rsidR="00F62C5D">
        <w:rPr>
          <w:rStyle w:val="Emphasis"/>
          <w:lang w:val="en-GB"/>
        </w:rPr>
        <w:t>animation</w:t>
      </w:r>
      <w:r w:rsidR="00F62C5D">
        <w:rPr>
          <w:rStyle w:val="Emphasis"/>
          <w:lang w:val="el-GR"/>
        </w:rPr>
        <w:t xml:space="preserve"> και να προταθούν λύσεις </w:t>
      </w:r>
      <w:r w:rsidR="005F1D0F">
        <w:rPr>
          <w:rStyle w:val="Emphasis"/>
          <w:lang w:val="el-GR"/>
        </w:rPr>
        <w:t xml:space="preserve">για βελτιστοποίηση του σχεδιασμού </w:t>
      </w:r>
      <w:r w:rsidR="00F62C5D">
        <w:rPr>
          <w:rStyle w:val="Emphasis"/>
          <w:lang w:val="el-GR"/>
        </w:rPr>
        <w:t xml:space="preserve">ώστε να μπορεί αυτό να </w:t>
      </w:r>
      <w:r w:rsidR="002846A5">
        <w:rPr>
          <w:rStyle w:val="Emphasis"/>
          <w:lang w:val="el-GR"/>
        </w:rPr>
        <w:t>ικανοποιεί εκπαιδευτικούς στόχους</w:t>
      </w:r>
      <w:r w:rsidR="00F62C5D">
        <w:rPr>
          <w:rStyle w:val="Emphasis"/>
          <w:lang w:val="el-GR"/>
        </w:rPr>
        <w:t xml:space="preserve">. </w:t>
      </w:r>
      <w:r>
        <w:rPr>
          <w:rStyle w:val="Emphasis"/>
          <w:lang w:val="el-GR"/>
        </w:rPr>
        <w:t>Έπειτα βάση τ</w:t>
      </w:r>
      <w:r w:rsidR="000F716E">
        <w:rPr>
          <w:rStyle w:val="Emphasis"/>
          <w:lang w:val="el-GR"/>
        </w:rPr>
        <w:t>ων</w:t>
      </w:r>
      <w:r>
        <w:rPr>
          <w:rStyle w:val="Emphasis"/>
          <w:lang w:val="el-GR"/>
        </w:rPr>
        <w:t xml:space="preserve"> </w:t>
      </w:r>
      <w:r w:rsidR="000F716E">
        <w:rPr>
          <w:rStyle w:val="Emphasis"/>
          <w:lang w:val="el-GR"/>
        </w:rPr>
        <w:t xml:space="preserve">προτάσεων που θα προκύψουν </w:t>
      </w:r>
      <w:r>
        <w:rPr>
          <w:rStyle w:val="Emphasis"/>
          <w:lang w:val="el-GR"/>
        </w:rPr>
        <w:t xml:space="preserve"> να σχεδιαστεί εκπαιδευτικό</w:t>
      </w:r>
      <w:r w:rsidRPr="00376114">
        <w:rPr>
          <w:rStyle w:val="Emphasis"/>
          <w:lang w:val="el-GR"/>
        </w:rPr>
        <w:t xml:space="preserve"> </w:t>
      </w:r>
      <w:r>
        <w:rPr>
          <w:rStyle w:val="Emphasis"/>
          <w:lang w:val="en-GB"/>
        </w:rPr>
        <w:t>animation</w:t>
      </w:r>
      <w:r w:rsidRPr="00376114">
        <w:rPr>
          <w:rStyle w:val="Emphasis"/>
          <w:lang w:val="el-GR"/>
        </w:rPr>
        <w:t>.</w:t>
      </w:r>
      <w:r w:rsidR="00987AFA" w:rsidRPr="00987AFA">
        <w:rPr>
          <w:rStyle w:val="Emphasis"/>
          <w:lang w:val="el-GR"/>
        </w:rPr>
        <w:t xml:space="preserve"> </w:t>
      </w:r>
    </w:p>
    <w:p w:rsidR="00B54719" w:rsidRDefault="00B54719" w:rsidP="00CD4F5C">
      <w:pPr>
        <w:pStyle w:val="Heading1"/>
        <w:rPr>
          <w:lang w:val="el-GR"/>
        </w:rPr>
      </w:pPr>
    </w:p>
    <w:p w:rsidR="002A659E" w:rsidRDefault="002A659E" w:rsidP="00CD4F5C">
      <w:pPr>
        <w:pStyle w:val="Heading1"/>
        <w:rPr>
          <w:lang w:val="el-GR"/>
        </w:rPr>
      </w:pPr>
      <w:r w:rsidRPr="00987AFA">
        <w:rPr>
          <w:lang w:val="el-GR"/>
        </w:rPr>
        <w:t>Λογική Δομή της Διπλωματικής</w:t>
      </w:r>
    </w:p>
    <w:p w:rsidR="008E686B" w:rsidRDefault="008E686B" w:rsidP="008E686B">
      <w:pPr>
        <w:rPr>
          <w:lang w:val="el-GR"/>
        </w:rPr>
      </w:pPr>
    </w:p>
    <w:p w:rsidR="008E686B" w:rsidRPr="008E686B" w:rsidRDefault="008E686B" w:rsidP="008E686B">
      <w:pPr>
        <w:rPr>
          <w:lang w:val="el-GR"/>
        </w:rPr>
      </w:pPr>
    </w:p>
    <w:p w:rsidR="00BC7752" w:rsidRDefault="008E686B" w:rsidP="00BC7752">
      <w:pPr>
        <w:rPr>
          <w:lang w:val="el-GR"/>
        </w:rPr>
      </w:pPr>
      <w:r>
        <w:rPr>
          <w:noProof/>
          <w:lang w:val="el-GR" w:eastAsia="ja-JP"/>
        </w:rPr>
        <w:drawing>
          <wp:inline distT="0" distB="0" distL="0" distR="0">
            <wp:extent cx="3347499" cy="2419188"/>
            <wp:effectExtent l="19050" t="0" r="530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3349421" cy="2420577"/>
                    </a:xfrm>
                    <a:prstGeom prst="rect">
                      <a:avLst/>
                    </a:prstGeom>
                  </pic:spPr>
                </pic:pic>
              </a:graphicData>
            </a:graphic>
          </wp:inline>
        </w:drawing>
      </w:r>
    </w:p>
    <w:p w:rsidR="008E686B" w:rsidRDefault="008E686B" w:rsidP="00BC7752">
      <w:pPr>
        <w:rPr>
          <w:lang w:val="el-GR"/>
        </w:rPr>
      </w:pPr>
    </w:p>
    <w:p w:rsidR="008E686B" w:rsidRDefault="008E686B" w:rsidP="00BC7752">
      <w:pPr>
        <w:rPr>
          <w:lang w:val="el-GR"/>
        </w:rPr>
      </w:pPr>
    </w:p>
    <w:p w:rsidR="00CD4F5C" w:rsidRPr="00206F89" w:rsidRDefault="00CD4F5C" w:rsidP="00CD4F5C">
      <w:pPr>
        <w:pStyle w:val="Heading1"/>
        <w:rPr>
          <w:rStyle w:val="Emphasis"/>
          <w:i w:val="0"/>
          <w:lang w:val="en-GB"/>
        </w:rPr>
      </w:pPr>
      <w:r w:rsidRPr="00987AFA">
        <w:rPr>
          <w:rStyle w:val="Emphasis"/>
          <w:i w:val="0"/>
          <w:lang w:val="el-GR"/>
        </w:rPr>
        <w:t>Βιβλιογραφία</w:t>
      </w:r>
      <w:r w:rsidR="00230D4F" w:rsidRPr="00206F89">
        <w:rPr>
          <w:rStyle w:val="Emphasis"/>
          <w:i w:val="0"/>
          <w:lang w:val="en-GB"/>
        </w:rPr>
        <w:t xml:space="preserve"> </w:t>
      </w:r>
    </w:p>
    <w:p w:rsidR="00BC7752" w:rsidRPr="00BC7752" w:rsidRDefault="00BC7752" w:rsidP="006C1D1B">
      <w:pPr>
        <w:pStyle w:val="ListParagraph"/>
        <w:numPr>
          <w:ilvl w:val="0"/>
          <w:numId w:val="4"/>
        </w:numPr>
        <w:autoSpaceDE w:val="0"/>
        <w:autoSpaceDN w:val="0"/>
        <w:adjustRightInd w:val="0"/>
        <w:rPr>
          <w:rFonts w:asciiTheme="minorHAnsi" w:hAnsiTheme="minorHAnsi"/>
          <w:color w:val="000000"/>
          <w:lang w:val="en-GB" w:eastAsia="el-GR"/>
        </w:rPr>
      </w:pPr>
      <w:r w:rsidRPr="00BC7752">
        <w:rPr>
          <w:rFonts w:asciiTheme="minorHAnsi" w:eastAsia="Times New Roman" w:hAnsiTheme="minorHAnsi"/>
          <w:lang w:val="en-GB" w:eastAsia="ja-JP"/>
        </w:rPr>
        <w:t xml:space="preserve">Paul Seattler, </w:t>
      </w:r>
      <w:r w:rsidRPr="00BC7752">
        <w:rPr>
          <w:rFonts w:asciiTheme="minorHAnsi" w:eastAsia="Times New Roman" w:hAnsiTheme="minorHAnsi"/>
          <w:i/>
          <w:iCs/>
          <w:lang w:val="en-GB" w:eastAsia="ja-JP"/>
        </w:rPr>
        <w:t>The evolution of American educational technology</w:t>
      </w:r>
      <w:r w:rsidRPr="00BC7752">
        <w:rPr>
          <w:rFonts w:asciiTheme="minorHAnsi" w:eastAsia="Times New Roman" w:hAnsiTheme="minorHAnsi"/>
          <w:lang w:val="en-GB" w:eastAsia="ja-JP"/>
        </w:rPr>
        <w:t xml:space="preserve"> (IAP, 2000)</w:t>
      </w:r>
    </w:p>
    <w:p w:rsidR="00BC7752" w:rsidRPr="00BC7752" w:rsidRDefault="00BC7752" w:rsidP="00BC7752">
      <w:pPr>
        <w:pStyle w:val="ListParagraph"/>
        <w:numPr>
          <w:ilvl w:val="0"/>
          <w:numId w:val="4"/>
        </w:numPr>
        <w:autoSpaceDE w:val="0"/>
        <w:autoSpaceDN w:val="0"/>
        <w:adjustRightInd w:val="0"/>
        <w:rPr>
          <w:rFonts w:asciiTheme="minorHAnsi" w:hAnsiTheme="minorHAnsi"/>
          <w:color w:val="000000"/>
          <w:lang w:val="en-GB" w:eastAsia="el-GR"/>
        </w:rPr>
      </w:pPr>
      <w:r w:rsidRPr="00BC7752">
        <w:rPr>
          <w:rFonts w:asciiTheme="minorHAnsi" w:hAnsiTheme="minorHAnsi" w:cs="Verdana"/>
          <w:lang w:val="en-GB" w:eastAsia="el-GR"/>
        </w:rPr>
        <w:t>Leonardo Project, Teaching With Animation- a booklet about animation, The Animation Workshop 2005, Centre for Animation Pedagogics</w:t>
      </w:r>
    </w:p>
    <w:p w:rsidR="009D4EDE" w:rsidRPr="00BC7752" w:rsidRDefault="009D4EDE" w:rsidP="00BC7752">
      <w:pPr>
        <w:pStyle w:val="ListParagraph"/>
        <w:numPr>
          <w:ilvl w:val="0"/>
          <w:numId w:val="4"/>
        </w:numPr>
        <w:autoSpaceDE w:val="0"/>
        <w:autoSpaceDN w:val="0"/>
        <w:adjustRightInd w:val="0"/>
        <w:rPr>
          <w:rFonts w:asciiTheme="minorHAnsi" w:hAnsiTheme="minorHAnsi"/>
          <w:color w:val="000000"/>
          <w:lang w:val="en-GB" w:eastAsia="el-GR"/>
        </w:rPr>
      </w:pPr>
      <w:r w:rsidRPr="00BC7752">
        <w:rPr>
          <w:bCs/>
          <w:sz w:val="16"/>
          <w:szCs w:val="16"/>
          <w:lang w:val="en-GB" w:eastAsia="el-GR"/>
        </w:rPr>
        <w:t xml:space="preserve"> </w:t>
      </w:r>
      <w:r w:rsidRPr="00BC7752">
        <w:rPr>
          <w:lang w:val="en-GB" w:eastAsia="el-GR"/>
        </w:rPr>
        <w:t xml:space="preserve">Richard K. Lowe. </w:t>
      </w:r>
      <w:r w:rsidRPr="00BC7752">
        <w:rPr>
          <w:bCs/>
          <w:lang w:val="en-GB" w:eastAsia="el-GR"/>
        </w:rPr>
        <w:t xml:space="preserve">Animation and learning: Value for money?  </w:t>
      </w:r>
      <w:r w:rsidRPr="00BC7752">
        <w:rPr>
          <w:bCs/>
          <w:lang w:val="en-GB" w:eastAsia="el-GR"/>
        </w:rPr>
        <w:br/>
      </w:r>
      <w:r w:rsidRPr="00BC7752">
        <w:rPr>
          <w:lang w:val="en-GB" w:eastAsia="el-GR"/>
        </w:rPr>
        <w:t>(Department of Education Curtin University of Technology, Sydney 2004)</w:t>
      </w:r>
    </w:p>
    <w:p w:rsidR="006015AA" w:rsidRPr="006015AA" w:rsidRDefault="006015AA" w:rsidP="006015AA">
      <w:pPr>
        <w:ind w:left="284"/>
        <w:rPr>
          <w:lang w:val="en-GB" w:eastAsia="el-GR"/>
        </w:rPr>
      </w:pPr>
    </w:p>
    <w:p w:rsidR="00A21955" w:rsidRPr="00A21955" w:rsidRDefault="00A21955" w:rsidP="00A21955">
      <w:pPr>
        <w:pStyle w:val="ListParagraph"/>
        <w:spacing w:before="100" w:beforeAutospacing="1" w:after="100" w:afterAutospacing="1"/>
        <w:ind w:left="644"/>
        <w:rPr>
          <w:lang w:val="en-GB" w:eastAsia="el-GR"/>
        </w:rPr>
      </w:pPr>
    </w:p>
    <w:p w:rsidR="00A21955" w:rsidRPr="00A21955" w:rsidRDefault="00A21955" w:rsidP="00A21955">
      <w:pPr>
        <w:pStyle w:val="ListParagraph"/>
        <w:ind w:left="644"/>
        <w:rPr>
          <w:sz w:val="16"/>
          <w:szCs w:val="16"/>
          <w:lang w:val="en-GB" w:eastAsia="el-GR"/>
        </w:rPr>
      </w:pPr>
    </w:p>
    <w:p w:rsidR="00A21955" w:rsidRPr="006015AA" w:rsidRDefault="00A21955" w:rsidP="00A21955">
      <w:pPr>
        <w:pStyle w:val="ListParagraph"/>
        <w:ind w:left="644"/>
        <w:rPr>
          <w:lang w:val="en-GB" w:eastAsia="el-GR"/>
        </w:rPr>
      </w:pPr>
    </w:p>
    <w:p w:rsidR="006015AA" w:rsidRPr="00A43FA7" w:rsidRDefault="006015AA" w:rsidP="006015AA">
      <w:pPr>
        <w:jc w:val="center"/>
        <w:rPr>
          <w:sz w:val="16"/>
          <w:szCs w:val="16"/>
          <w:lang w:val="en-GB" w:eastAsia="el-GR"/>
        </w:rPr>
      </w:pPr>
      <w:r w:rsidRPr="00A43FA7">
        <w:rPr>
          <w:b/>
          <w:bCs/>
          <w:sz w:val="16"/>
          <w:szCs w:val="16"/>
          <w:lang w:val="en-GB" w:eastAsia="el-GR"/>
        </w:rPr>
        <w:t> </w:t>
      </w:r>
    </w:p>
    <w:p w:rsidR="00606FD7" w:rsidRPr="00735662" w:rsidRDefault="00606FD7" w:rsidP="00606FD7">
      <w:pPr>
        <w:pStyle w:val="Heading1"/>
        <w:rPr>
          <w:rFonts w:ascii="Times New Roman" w:hAnsi="Times New Roman" w:cs="Times New Roman"/>
        </w:rPr>
      </w:pPr>
      <w:r>
        <w:lastRenderedPageBreak/>
        <w:t>Websites</w:t>
      </w:r>
    </w:p>
    <w:p w:rsidR="0047649E" w:rsidRPr="0047649E" w:rsidRDefault="00AC5B9C" w:rsidP="00296EB5">
      <w:hyperlink r:id="rId9" w:history="1">
        <w:r w:rsidR="0047649E" w:rsidRPr="00F6701B">
          <w:rPr>
            <w:rStyle w:val="Hyperlink"/>
          </w:rPr>
          <w:t>http://xylem.aegean.gr/~modestos/</w:t>
        </w:r>
      </w:hyperlink>
    </w:p>
    <w:p w:rsidR="002C495F" w:rsidRDefault="00AC5B9C" w:rsidP="00296EB5">
      <w:hyperlink r:id="rId10" w:history="1">
        <w:r w:rsidR="00296EB5" w:rsidRPr="00296EB5">
          <w:rPr>
            <w:rStyle w:val="Hyperlink"/>
          </w:rPr>
          <w:t>Aegean Library</w:t>
        </w:r>
      </w:hyperlink>
    </w:p>
    <w:p w:rsidR="0086581A" w:rsidRDefault="00AC5B9C" w:rsidP="004B36A1">
      <w:hyperlink r:id="rId11" w:history="1">
        <w:r w:rsidR="0086581A" w:rsidRPr="00FA374A">
          <w:rPr>
            <w:rStyle w:val="Hyperlink"/>
          </w:rPr>
          <w:t>http://www.indiana.edu/~wts/pamphlets.shtml</w:t>
        </w:r>
      </w:hyperlink>
      <w:r w:rsidR="0086581A">
        <w:t xml:space="preserve"> </w:t>
      </w:r>
    </w:p>
    <w:p w:rsidR="004B36A1" w:rsidRDefault="00AC5B9C" w:rsidP="004B36A1">
      <w:hyperlink r:id="rId12" w:history="1">
        <w:r w:rsidR="004B36A1" w:rsidRPr="001F4D62">
          <w:rPr>
            <w:rStyle w:val="Hyperlink"/>
          </w:rPr>
          <w:t>http://www.learnerassociates.net/dissthes/</w:t>
        </w:r>
      </w:hyperlink>
      <w:r w:rsidR="004B36A1">
        <w:t xml:space="preserve"> </w:t>
      </w:r>
    </w:p>
    <w:p w:rsidR="004B36A1" w:rsidRDefault="00AC5B9C" w:rsidP="004B36A1">
      <w:hyperlink r:id="rId13" w:history="1">
        <w:r w:rsidR="004B36A1" w:rsidRPr="001F4D62">
          <w:rPr>
            <w:rStyle w:val="Hyperlink"/>
          </w:rPr>
          <w:t>http://www.sce.carleton.ca/faculty/chinneck/thesis.html</w:t>
        </w:r>
      </w:hyperlink>
      <w:r w:rsidR="004B36A1">
        <w:t xml:space="preserve"> </w:t>
      </w:r>
    </w:p>
    <w:p w:rsidR="004B36A1" w:rsidRPr="00735662" w:rsidRDefault="00AC5B9C" w:rsidP="004B36A1">
      <w:hyperlink r:id="rId14" w:history="1">
        <w:r w:rsidR="004B36A1" w:rsidRPr="001F4D62">
          <w:rPr>
            <w:rStyle w:val="Hyperlink"/>
          </w:rPr>
          <w:t>http://www.people.memphis.edu/~gradsch/tdinfo.html</w:t>
        </w:r>
      </w:hyperlink>
      <w:r w:rsidR="004B36A1">
        <w:t xml:space="preserve"> </w:t>
      </w:r>
    </w:p>
    <w:sectPr w:rsidR="004B36A1" w:rsidRPr="00735662" w:rsidSect="00BE4CA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5D" w:rsidRDefault="00BD3F5D">
      <w:r>
        <w:separator/>
      </w:r>
    </w:p>
  </w:endnote>
  <w:endnote w:type="continuationSeparator" w:id="0">
    <w:p w:rsidR="00BD3F5D" w:rsidRDefault="00BD3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5D" w:rsidRDefault="00BD3F5D">
      <w:r>
        <w:separator/>
      </w:r>
    </w:p>
  </w:footnote>
  <w:footnote w:type="continuationSeparator" w:id="0">
    <w:p w:rsidR="00BD3F5D" w:rsidRDefault="00BD3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FE8"/>
    <w:multiLevelType w:val="hybridMultilevel"/>
    <w:tmpl w:val="82D22AC2"/>
    <w:lvl w:ilvl="0" w:tplc="BD747F38">
      <w:start w:val="1"/>
      <w:numFmt w:val="decimal"/>
      <w:lvlText w:val="[%1]"/>
      <w:lvlJc w:val="left"/>
      <w:pPr>
        <w:ind w:left="758"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4B4E8F"/>
    <w:multiLevelType w:val="hybridMultilevel"/>
    <w:tmpl w:val="BEBCCADE"/>
    <w:lvl w:ilvl="0" w:tplc="60900C7E">
      <w:start w:val="1"/>
      <w:numFmt w:val="decimal"/>
      <w:lvlText w:val="[%1]"/>
      <w:lvlJc w:val="left"/>
      <w:pPr>
        <w:ind w:left="758" w:hanging="360"/>
      </w:pPr>
      <w:rPr>
        <w:rFonts w:hint="default"/>
      </w:rPr>
    </w:lvl>
    <w:lvl w:ilvl="1" w:tplc="04080019" w:tentative="1">
      <w:start w:val="1"/>
      <w:numFmt w:val="lowerLetter"/>
      <w:lvlText w:val="%2."/>
      <w:lvlJc w:val="left"/>
      <w:pPr>
        <w:ind w:left="1478" w:hanging="360"/>
      </w:pPr>
    </w:lvl>
    <w:lvl w:ilvl="2" w:tplc="0408001B" w:tentative="1">
      <w:start w:val="1"/>
      <w:numFmt w:val="lowerRoman"/>
      <w:lvlText w:val="%3."/>
      <w:lvlJc w:val="right"/>
      <w:pPr>
        <w:ind w:left="2198" w:hanging="180"/>
      </w:pPr>
    </w:lvl>
    <w:lvl w:ilvl="3" w:tplc="0408000F" w:tentative="1">
      <w:start w:val="1"/>
      <w:numFmt w:val="decimal"/>
      <w:lvlText w:val="%4."/>
      <w:lvlJc w:val="left"/>
      <w:pPr>
        <w:ind w:left="2918" w:hanging="360"/>
      </w:pPr>
    </w:lvl>
    <w:lvl w:ilvl="4" w:tplc="04080019" w:tentative="1">
      <w:start w:val="1"/>
      <w:numFmt w:val="lowerLetter"/>
      <w:lvlText w:val="%5."/>
      <w:lvlJc w:val="left"/>
      <w:pPr>
        <w:ind w:left="3638" w:hanging="360"/>
      </w:pPr>
    </w:lvl>
    <w:lvl w:ilvl="5" w:tplc="0408001B" w:tentative="1">
      <w:start w:val="1"/>
      <w:numFmt w:val="lowerRoman"/>
      <w:lvlText w:val="%6."/>
      <w:lvlJc w:val="right"/>
      <w:pPr>
        <w:ind w:left="4358" w:hanging="180"/>
      </w:pPr>
    </w:lvl>
    <w:lvl w:ilvl="6" w:tplc="0408000F" w:tentative="1">
      <w:start w:val="1"/>
      <w:numFmt w:val="decimal"/>
      <w:lvlText w:val="%7."/>
      <w:lvlJc w:val="left"/>
      <w:pPr>
        <w:ind w:left="5078" w:hanging="360"/>
      </w:pPr>
    </w:lvl>
    <w:lvl w:ilvl="7" w:tplc="04080019" w:tentative="1">
      <w:start w:val="1"/>
      <w:numFmt w:val="lowerLetter"/>
      <w:lvlText w:val="%8."/>
      <w:lvlJc w:val="left"/>
      <w:pPr>
        <w:ind w:left="5798" w:hanging="360"/>
      </w:pPr>
    </w:lvl>
    <w:lvl w:ilvl="8" w:tplc="0408001B" w:tentative="1">
      <w:start w:val="1"/>
      <w:numFmt w:val="lowerRoman"/>
      <w:lvlText w:val="%9."/>
      <w:lvlJc w:val="right"/>
      <w:pPr>
        <w:ind w:left="6518" w:hanging="180"/>
      </w:pPr>
    </w:lvl>
  </w:abstractNum>
  <w:abstractNum w:abstractNumId="2">
    <w:nsid w:val="27D67846"/>
    <w:multiLevelType w:val="hybridMultilevel"/>
    <w:tmpl w:val="17BC10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9DB493D"/>
    <w:multiLevelType w:val="hybridMultilevel"/>
    <w:tmpl w:val="C7687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8C5FE6"/>
    <w:multiLevelType w:val="hybridMultilevel"/>
    <w:tmpl w:val="17BC109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FELayout/>
  </w:compat>
  <w:rsids>
    <w:rsidRoot w:val="007D1F26"/>
    <w:rsid w:val="00006B7F"/>
    <w:rsid w:val="00013B90"/>
    <w:rsid w:val="0002021D"/>
    <w:rsid w:val="00041D4A"/>
    <w:rsid w:val="0004286B"/>
    <w:rsid w:val="00045C20"/>
    <w:rsid w:val="00075E9C"/>
    <w:rsid w:val="000842FB"/>
    <w:rsid w:val="0009766E"/>
    <w:rsid w:val="000A3A10"/>
    <w:rsid w:val="000A5AB2"/>
    <w:rsid w:val="000A7915"/>
    <w:rsid w:val="000B2154"/>
    <w:rsid w:val="000C2675"/>
    <w:rsid w:val="000C55DB"/>
    <w:rsid w:val="000C790B"/>
    <w:rsid w:val="000D4BD8"/>
    <w:rsid w:val="000D70E5"/>
    <w:rsid w:val="000E62B8"/>
    <w:rsid w:val="000F716E"/>
    <w:rsid w:val="001069EB"/>
    <w:rsid w:val="0011107D"/>
    <w:rsid w:val="00131FBA"/>
    <w:rsid w:val="00140681"/>
    <w:rsid w:val="00145549"/>
    <w:rsid w:val="001950B2"/>
    <w:rsid w:val="00196F41"/>
    <w:rsid w:val="001C3D8F"/>
    <w:rsid w:val="001D103E"/>
    <w:rsid w:val="001E0056"/>
    <w:rsid w:val="001F6536"/>
    <w:rsid w:val="00204A01"/>
    <w:rsid w:val="00206F89"/>
    <w:rsid w:val="00230D4F"/>
    <w:rsid w:val="00264590"/>
    <w:rsid w:val="00265732"/>
    <w:rsid w:val="002819A7"/>
    <w:rsid w:val="002846A5"/>
    <w:rsid w:val="00296EB5"/>
    <w:rsid w:val="002A659E"/>
    <w:rsid w:val="002C495F"/>
    <w:rsid w:val="002D0AD4"/>
    <w:rsid w:val="002F058A"/>
    <w:rsid w:val="003039F7"/>
    <w:rsid w:val="003420E6"/>
    <w:rsid w:val="003422C5"/>
    <w:rsid w:val="00365FDC"/>
    <w:rsid w:val="003668AE"/>
    <w:rsid w:val="00366F0C"/>
    <w:rsid w:val="003740CE"/>
    <w:rsid w:val="00376114"/>
    <w:rsid w:val="003829D2"/>
    <w:rsid w:val="00382B0B"/>
    <w:rsid w:val="00391BD8"/>
    <w:rsid w:val="003A10B5"/>
    <w:rsid w:val="003C1240"/>
    <w:rsid w:val="003D7644"/>
    <w:rsid w:val="003F1239"/>
    <w:rsid w:val="00401F0D"/>
    <w:rsid w:val="00402BBB"/>
    <w:rsid w:val="00462778"/>
    <w:rsid w:val="0047649E"/>
    <w:rsid w:val="00476D66"/>
    <w:rsid w:val="004A3943"/>
    <w:rsid w:val="004B36A1"/>
    <w:rsid w:val="004C08C0"/>
    <w:rsid w:val="004C08FB"/>
    <w:rsid w:val="004C309C"/>
    <w:rsid w:val="004C45E4"/>
    <w:rsid w:val="004E42FB"/>
    <w:rsid w:val="004E5089"/>
    <w:rsid w:val="004E5A16"/>
    <w:rsid w:val="004E6023"/>
    <w:rsid w:val="004F0882"/>
    <w:rsid w:val="004F1CFF"/>
    <w:rsid w:val="00506469"/>
    <w:rsid w:val="00552E0E"/>
    <w:rsid w:val="00571535"/>
    <w:rsid w:val="0057444D"/>
    <w:rsid w:val="00591EFC"/>
    <w:rsid w:val="005A2608"/>
    <w:rsid w:val="005B160A"/>
    <w:rsid w:val="005C441F"/>
    <w:rsid w:val="005C6E12"/>
    <w:rsid w:val="005F1D0F"/>
    <w:rsid w:val="006015AA"/>
    <w:rsid w:val="00606FD7"/>
    <w:rsid w:val="00644D92"/>
    <w:rsid w:val="00646697"/>
    <w:rsid w:val="00651D45"/>
    <w:rsid w:val="00656296"/>
    <w:rsid w:val="00671CAC"/>
    <w:rsid w:val="006A4C79"/>
    <w:rsid w:val="006C1D1B"/>
    <w:rsid w:val="006D658D"/>
    <w:rsid w:val="006E161C"/>
    <w:rsid w:val="006E5B3E"/>
    <w:rsid w:val="006F606B"/>
    <w:rsid w:val="00723743"/>
    <w:rsid w:val="00731530"/>
    <w:rsid w:val="00735662"/>
    <w:rsid w:val="00773DFC"/>
    <w:rsid w:val="007751A4"/>
    <w:rsid w:val="00792294"/>
    <w:rsid w:val="00793DCF"/>
    <w:rsid w:val="007A3714"/>
    <w:rsid w:val="007B338B"/>
    <w:rsid w:val="007C0B95"/>
    <w:rsid w:val="007C266B"/>
    <w:rsid w:val="007D1F26"/>
    <w:rsid w:val="0082697D"/>
    <w:rsid w:val="008338C2"/>
    <w:rsid w:val="0086581A"/>
    <w:rsid w:val="00874E5A"/>
    <w:rsid w:val="00885861"/>
    <w:rsid w:val="00887074"/>
    <w:rsid w:val="00896B86"/>
    <w:rsid w:val="008B191F"/>
    <w:rsid w:val="008B478B"/>
    <w:rsid w:val="008B68F6"/>
    <w:rsid w:val="008D4828"/>
    <w:rsid w:val="008D5FB9"/>
    <w:rsid w:val="008E45AD"/>
    <w:rsid w:val="008E686B"/>
    <w:rsid w:val="008F6FEC"/>
    <w:rsid w:val="009014B7"/>
    <w:rsid w:val="009045A6"/>
    <w:rsid w:val="00907DBF"/>
    <w:rsid w:val="00921203"/>
    <w:rsid w:val="0093672C"/>
    <w:rsid w:val="00940330"/>
    <w:rsid w:val="00941217"/>
    <w:rsid w:val="0094403B"/>
    <w:rsid w:val="00946286"/>
    <w:rsid w:val="009523E0"/>
    <w:rsid w:val="009627A3"/>
    <w:rsid w:val="00974B51"/>
    <w:rsid w:val="00977537"/>
    <w:rsid w:val="00977600"/>
    <w:rsid w:val="00983C17"/>
    <w:rsid w:val="00987AFA"/>
    <w:rsid w:val="0099795F"/>
    <w:rsid w:val="009A24E7"/>
    <w:rsid w:val="009A292B"/>
    <w:rsid w:val="009B0FD8"/>
    <w:rsid w:val="009B7A99"/>
    <w:rsid w:val="009C3B62"/>
    <w:rsid w:val="009C64B7"/>
    <w:rsid w:val="009D2EBA"/>
    <w:rsid w:val="009D4EDE"/>
    <w:rsid w:val="009E0BE7"/>
    <w:rsid w:val="009E3D1C"/>
    <w:rsid w:val="009E4543"/>
    <w:rsid w:val="009F0648"/>
    <w:rsid w:val="00A21955"/>
    <w:rsid w:val="00A80F59"/>
    <w:rsid w:val="00A95484"/>
    <w:rsid w:val="00AB1FD1"/>
    <w:rsid w:val="00AB504E"/>
    <w:rsid w:val="00AC3DFB"/>
    <w:rsid w:val="00AC5B9C"/>
    <w:rsid w:val="00AD06C7"/>
    <w:rsid w:val="00AE3392"/>
    <w:rsid w:val="00AF6DF0"/>
    <w:rsid w:val="00B107B3"/>
    <w:rsid w:val="00B34543"/>
    <w:rsid w:val="00B47C2A"/>
    <w:rsid w:val="00B54719"/>
    <w:rsid w:val="00B67E13"/>
    <w:rsid w:val="00B73DBB"/>
    <w:rsid w:val="00BB1AA9"/>
    <w:rsid w:val="00BC3C97"/>
    <w:rsid w:val="00BC7752"/>
    <w:rsid w:val="00BD3F5D"/>
    <w:rsid w:val="00BE4CAF"/>
    <w:rsid w:val="00C0648B"/>
    <w:rsid w:val="00C15DE2"/>
    <w:rsid w:val="00C15E31"/>
    <w:rsid w:val="00C1697D"/>
    <w:rsid w:val="00C215F6"/>
    <w:rsid w:val="00C27FDE"/>
    <w:rsid w:val="00C317EF"/>
    <w:rsid w:val="00C725E1"/>
    <w:rsid w:val="00C95720"/>
    <w:rsid w:val="00CA66E6"/>
    <w:rsid w:val="00CB3C32"/>
    <w:rsid w:val="00CD4B40"/>
    <w:rsid w:val="00CD4F5C"/>
    <w:rsid w:val="00CE344E"/>
    <w:rsid w:val="00CF03DD"/>
    <w:rsid w:val="00D01917"/>
    <w:rsid w:val="00D21557"/>
    <w:rsid w:val="00D2350A"/>
    <w:rsid w:val="00D27E2F"/>
    <w:rsid w:val="00D64FB0"/>
    <w:rsid w:val="00D6556B"/>
    <w:rsid w:val="00D74F39"/>
    <w:rsid w:val="00D83123"/>
    <w:rsid w:val="00DA49D8"/>
    <w:rsid w:val="00DA650B"/>
    <w:rsid w:val="00DB521D"/>
    <w:rsid w:val="00DC00F5"/>
    <w:rsid w:val="00DC0566"/>
    <w:rsid w:val="00DC1A5E"/>
    <w:rsid w:val="00DC1A77"/>
    <w:rsid w:val="00DC485B"/>
    <w:rsid w:val="00E320ED"/>
    <w:rsid w:val="00E40C59"/>
    <w:rsid w:val="00E45EBA"/>
    <w:rsid w:val="00E93E63"/>
    <w:rsid w:val="00EF3324"/>
    <w:rsid w:val="00F279EA"/>
    <w:rsid w:val="00F3403F"/>
    <w:rsid w:val="00F42F15"/>
    <w:rsid w:val="00F62C5D"/>
    <w:rsid w:val="00F706A3"/>
    <w:rsid w:val="00F73577"/>
    <w:rsid w:val="00F83BA8"/>
    <w:rsid w:val="00FC51BE"/>
    <w:rsid w:val="00FD27D6"/>
    <w:rsid w:val="00FF6A39"/>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AF"/>
    <w:rPr>
      <w:sz w:val="24"/>
      <w:szCs w:val="24"/>
      <w:lang w:val="en-US" w:eastAsia="en-US"/>
    </w:rPr>
  </w:style>
  <w:style w:type="paragraph" w:styleId="Heading1">
    <w:name w:val="heading 1"/>
    <w:basedOn w:val="Normal"/>
    <w:next w:val="Normal"/>
    <w:qFormat/>
    <w:rsid w:val="007D1F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1F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08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829D2"/>
    <w:rPr>
      <w:sz w:val="20"/>
      <w:szCs w:val="20"/>
    </w:rPr>
  </w:style>
  <w:style w:type="character" w:styleId="FootnoteReference">
    <w:name w:val="footnote reference"/>
    <w:basedOn w:val="DefaultParagraphFont"/>
    <w:semiHidden/>
    <w:rsid w:val="003829D2"/>
    <w:rPr>
      <w:vertAlign w:val="superscript"/>
    </w:rPr>
  </w:style>
  <w:style w:type="paragraph" w:customStyle="1" w:styleId="1">
    <w:name w:val="Στυλ1"/>
    <w:basedOn w:val="Heading2"/>
    <w:link w:val="1Char"/>
    <w:autoRedefine/>
    <w:rsid w:val="00723743"/>
    <w:rPr>
      <w:rFonts w:ascii="Book Antiqua" w:hAnsi="Book Antiqua"/>
      <w:b w:val="0"/>
      <w:bCs w:val="0"/>
      <w:i w:val="0"/>
      <w:iCs w:val="0"/>
      <w:sz w:val="32"/>
      <w:lang w:val="el-GR"/>
    </w:rPr>
  </w:style>
  <w:style w:type="character" w:customStyle="1" w:styleId="Heading2Char">
    <w:name w:val="Heading 2 Char"/>
    <w:basedOn w:val="DefaultParagraphFont"/>
    <w:link w:val="Heading2"/>
    <w:rsid w:val="00723743"/>
    <w:rPr>
      <w:rFonts w:ascii="Arial" w:hAnsi="Arial" w:cs="Arial"/>
      <w:b/>
      <w:bCs/>
      <w:i/>
      <w:iCs/>
      <w:sz w:val="28"/>
      <w:szCs w:val="28"/>
      <w:lang w:val="en-US" w:eastAsia="en-US" w:bidi="ar-SA"/>
    </w:rPr>
  </w:style>
  <w:style w:type="character" w:customStyle="1" w:styleId="1Char">
    <w:name w:val="Στυλ1 Char"/>
    <w:basedOn w:val="Heading2Char"/>
    <w:link w:val="1"/>
    <w:rsid w:val="00723743"/>
    <w:rPr>
      <w:rFonts w:ascii="Book Antiqua" w:hAnsi="Book Antiqua"/>
      <w:sz w:val="32"/>
      <w:lang w:val="el-GR"/>
    </w:rPr>
  </w:style>
  <w:style w:type="paragraph" w:styleId="BalloonText">
    <w:name w:val="Balloon Text"/>
    <w:basedOn w:val="Normal"/>
    <w:semiHidden/>
    <w:rsid w:val="000D70E5"/>
    <w:rPr>
      <w:rFonts w:ascii="Tahoma" w:hAnsi="Tahoma" w:cs="Tahoma"/>
      <w:sz w:val="16"/>
      <w:szCs w:val="16"/>
    </w:rPr>
  </w:style>
  <w:style w:type="character" w:styleId="Emphasis">
    <w:name w:val="Emphasis"/>
    <w:basedOn w:val="DefaultParagraphFont"/>
    <w:uiPriority w:val="20"/>
    <w:qFormat/>
    <w:rsid w:val="00CD4F5C"/>
    <w:rPr>
      <w:i/>
      <w:iCs/>
    </w:rPr>
  </w:style>
  <w:style w:type="paragraph" w:styleId="Title">
    <w:name w:val="Title"/>
    <w:basedOn w:val="Normal"/>
    <w:next w:val="Normal"/>
    <w:link w:val="TitleChar"/>
    <w:uiPriority w:val="10"/>
    <w:qFormat/>
    <w:rsid w:val="00CD4F5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D4F5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CD4F5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D4F5C"/>
    <w:rPr>
      <w:rFonts w:ascii="Cambria" w:eastAsia="Times New Roman" w:hAnsi="Cambria" w:cs="Times New Roman"/>
      <w:sz w:val="24"/>
      <w:szCs w:val="24"/>
      <w:lang w:val="en-US" w:eastAsia="en-US"/>
    </w:rPr>
  </w:style>
  <w:style w:type="character" w:styleId="Hyperlink">
    <w:name w:val="Hyperlink"/>
    <w:basedOn w:val="DefaultParagraphFont"/>
    <w:uiPriority w:val="99"/>
    <w:unhideWhenUsed/>
    <w:rsid w:val="004B36A1"/>
    <w:rPr>
      <w:color w:val="0000FF"/>
      <w:u w:val="single"/>
    </w:rPr>
  </w:style>
  <w:style w:type="character" w:styleId="CommentReference">
    <w:name w:val="annotation reference"/>
    <w:basedOn w:val="DefaultParagraphFont"/>
    <w:uiPriority w:val="99"/>
    <w:semiHidden/>
    <w:unhideWhenUsed/>
    <w:rsid w:val="00AC3DFB"/>
    <w:rPr>
      <w:sz w:val="16"/>
      <w:szCs w:val="16"/>
    </w:rPr>
  </w:style>
  <w:style w:type="paragraph" w:styleId="CommentText">
    <w:name w:val="annotation text"/>
    <w:basedOn w:val="Normal"/>
    <w:link w:val="CommentTextChar"/>
    <w:uiPriority w:val="99"/>
    <w:semiHidden/>
    <w:unhideWhenUsed/>
    <w:rsid w:val="00AC3DFB"/>
    <w:rPr>
      <w:sz w:val="20"/>
      <w:szCs w:val="20"/>
    </w:rPr>
  </w:style>
  <w:style w:type="character" w:customStyle="1" w:styleId="CommentTextChar">
    <w:name w:val="Comment Text Char"/>
    <w:basedOn w:val="DefaultParagraphFont"/>
    <w:link w:val="CommentText"/>
    <w:uiPriority w:val="99"/>
    <w:semiHidden/>
    <w:rsid w:val="00AC3DFB"/>
    <w:rPr>
      <w:lang w:val="en-US" w:eastAsia="en-US"/>
    </w:rPr>
  </w:style>
  <w:style w:type="paragraph" w:styleId="CommentSubject">
    <w:name w:val="annotation subject"/>
    <w:basedOn w:val="CommentText"/>
    <w:next w:val="CommentText"/>
    <w:link w:val="CommentSubjectChar"/>
    <w:uiPriority w:val="99"/>
    <w:semiHidden/>
    <w:unhideWhenUsed/>
    <w:rsid w:val="00AC3DFB"/>
    <w:rPr>
      <w:b/>
      <w:bCs/>
    </w:rPr>
  </w:style>
  <w:style w:type="character" w:customStyle="1" w:styleId="CommentSubjectChar">
    <w:name w:val="Comment Subject Char"/>
    <w:basedOn w:val="CommentTextChar"/>
    <w:link w:val="CommentSubject"/>
    <w:uiPriority w:val="99"/>
    <w:semiHidden/>
    <w:rsid w:val="00AC3DFB"/>
    <w:rPr>
      <w:b/>
      <w:bCs/>
    </w:rPr>
  </w:style>
  <w:style w:type="character" w:styleId="FollowedHyperlink">
    <w:name w:val="FollowedHyperlink"/>
    <w:basedOn w:val="DefaultParagraphFont"/>
    <w:uiPriority w:val="99"/>
    <w:semiHidden/>
    <w:unhideWhenUsed/>
    <w:rsid w:val="0086581A"/>
    <w:rPr>
      <w:color w:val="800080"/>
      <w:u w:val="single"/>
    </w:rPr>
  </w:style>
  <w:style w:type="paragraph" w:styleId="ListParagraph">
    <w:name w:val="List Paragraph"/>
    <w:basedOn w:val="Normal"/>
    <w:uiPriority w:val="34"/>
    <w:qFormat/>
    <w:rsid w:val="009D4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e.carleton.ca/faculty/chinneck/thes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erassociates.net/dissth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a.edu/~wts/pamphlet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3950.lib.aegean.gr:8888/cgi-bin-EL/egwcgi/121484/query.egw;/-1+z3950.lib.aegean.gr:210/ADVANCE" TargetMode="External"/><Relationship Id="rId4" Type="http://schemas.openxmlformats.org/officeDocument/2006/relationships/settings" Target="settings.xml"/><Relationship Id="rId9" Type="http://schemas.openxmlformats.org/officeDocument/2006/relationships/hyperlink" Target="http://xylem.aegean.gr/~modestos/" TargetMode="External"/><Relationship Id="rId14" Type="http://schemas.openxmlformats.org/officeDocument/2006/relationships/hyperlink" Target="http://www.people.memphis.edu/~gradsch/td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63D18A-F1F7-4F63-8B20-1B5CCD8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588</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Ορισμός Θέματος Διπλωματικής Εργασίας</vt:lpstr>
      <vt:lpstr>Ορισμός Θέματος Διπλωματικής Εργασίας</vt:lpstr>
    </vt:vector>
  </TitlesOfParts>
  <Company>archimidis_club</Company>
  <LinksUpToDate>false</LinksUpToDate>
  <CharactersWithSpaces>3759</CharactersWithSpaces>
  <SharedDoc>false</SharedDoc>
  <HLinks>
    <vt:vector size="36" baseType="variant">
      <vt:variant>
        <vt:i4>4128879</vt:i4>
      </vt:variant>
      <vt:variant>
        <vt:i4>15</vt:i4>
      </vt:variant>
      <vt:variant>
        <vt:i4>0</vt:i4>
      </vt:variant>
      <vt:variant>
        <vt:i4>5</vt:i4>
      </vt:variant>
      <vt:variant>
        <vt:lpwstr>http://www.people.memphis.edu/~gradsch/tdinfo.html</vt:lpwstr>
      </vt:variant>
      <vt:variant>
        <vt:lpwstr/>
      </vt:variant>
      <vt:variant>
        <vt:i4>3932195</vt:i4>
      </vt:variant>
      <vt:variant>
        <vt:i4>12</vt:i4>
      </vt:variant>
      <vt:variant>
        <vt:i4>0</vt:i4>
      </vt:variant>
      <vt:variant>
        <vt:i4>5</vt:i4>
      </vt:variant>
      <vt:variant>
        <vt:lpwstr>http://www.sce.carleton.ca/faculty/chinneck/thesis.html</vt:lpwstr>
      </vt:variant>
      <vt:variant>
        <vt:lpwstr/>
      </vt:variant>
      <vt:variant>
        <vt:i4>8060978</vt:i4>
      </vt:variant>
      <vt:variant>
        <vt:i4>9</vt:i4>
      </vt:variant>
      <vt:variant>
        <vt:i4>0</vt:i4>
      </vt:variant>
      <vt:variant>
        <vt:i4>5</vt:i4>
      </vt:variant>
      <vt:variant>
        <vt:lpwstr>http://www.learnerassociates.net/dissthes/</vt:lpwstr>
      </vt:variant>
      <vt:variant>
        <vt:lpwstr/>
      </vt:variant>
      <vt:variant>
        <vt:i4>3211324</vt:i4>
      </vt:variant>
      <vt:variant>
        <vt:i4>6</vt:i4>
      </vt:variant>
      <vt:variant>
        <vt:i4>0</vt:i4>
      </vt:variant>
      <vt:variant>
        <vt:i4>5</vt:i4>
      </vt:variant>
      <vt:variant>
        <vt:lpwstr>http://www.indiana.edu/~wts/pamphlets.shtml</vt:lpwstr>
      </vt:variant>
      <vt:variant>
        <vt:lpwstr/>
      </vt:variant>
      <vt:variant>
        <vt:i4>7405620</vt:i4>
      </vt:variant>
      <vt:variant>
        <vt:i4>3</vt:i4>
      </vt:variant>
      <vt:variant>
        <vt:i4>0</vt:i4>
      </vt:variant>
      <vt:variant>
        <vt:i4>5</vt:i4>
      </vt:variant>
      <vt:variant>
        <vt:lpwstr>http://z3950.lib.aegean.gr:8888/cgi-bin-EL/egwcgi/121484/query.egw;/-1+z3950.lib.aegean.gr:210/ADVANCE</vt:lpwstr>
      </vt:variant>
      <vt:variant>
        <vt:lpwstr/>
      </vt:variant>
      <vt:variant>
        <vt:i4>1703944</vt:i4>
      </vt:variant>
      <vt:variant>
        <vt:i4>0</vt:i4>
      </vt:variant>
      <vt:variant>
        <vt:i4>0</vt:i4>
      </vt:variant>
      <vt:variant>
        <vt:i4>5</vt:i4>
      </vt:variant>
      <vt:variant>
        <vt:lpwstr>http://xylem.aegean.gr/~modestos/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Ορισμός Θέματος Διπλωματικής Εργασίας</dc:title>
  <dc:creator>Modestos Stavrakis</dc:creator>
  <dc:description>Προσχέδιο για τον ορισμό θέματος διπλωματικής εργασίας. (Extended abstract)</dc:description>
  <cp:lastModifiedBy>Koko</cp:lastModifiedBy>
  <cp:revision>18</cp:revision>
  <dcterms:created xsi:type="dcterms:W3CDTF">2009-09-25T12:25:00Z</dcterms:created>
  <dcterms:modified xsi:type="dcterms:W3CDTF">2009-12-04T16:22:00Z</dcterms:modified>
</cp:coreProperties>
</file>